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55501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55501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5550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5162A6" w14:textId="5757772B" w:rsidR="00892348" w:rsidRPr="00FC5C5C" w:rsidRDefault="00897BB7" w:rsidP="0055501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C5C5C" w:rsidRPr="00FC5C5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Dostawa sprzętu komputerowego </w:t>
      </w:r>
      <w:r w:rsidR="00555013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C5C5C" w:rsidRPr="00FC5C5C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części:</w:t>
      </w:r>
    </w:p>
    <w:p w14:paraId="4166A93B" w14:textId="2B8B0B67" w:rsidR="003711B6" w:rsidRPr="00FC5C5C" w:rsidRDefault="00892348" w:rsidP="0055501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FC5C5C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Część nr 1 </w:t>
      </w:r>
      <w:r w:rsidR="00FC5C5C" w:rsidRPr="00FC5C5C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>– urządzenie systemu bezpieczeństwa sieciowego</w:t>
      </w:r>
    </w:p>
    <w:p w14:paraId="5AD51752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55501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55501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55501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55501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lastRenderedPageBreak/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55501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55501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6C68D74" w14:textId="11B0AA1E" w:rsidR="008E5E56" w:rsidRPr="00892348" w:rsidRDefault="008E5E5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20748F">
        <w:rPr>
          <w:rFonts w:ascii="Arial" w:eastAsia="Times New Roman" w:hAnsi="Arial" w:cs="Arial"/>
          <w:sz w:val="20"/>
          <w:szCs w:val="20"/>
          <w:lang w:eastAsia="ar-SA"/>
        </w:rPr>
        <w:t xml:space="preserve"> w terminie </w:t>
      </w:r>
      <w:r w:rsidR="00FC5C5C">
        <w:rPr>
          <w:rFonts w:ascii="Arial" w:eastAsia="Times New Roman" w:hAnsi="Arial" w:cs="Arial"/>
          <w:b/>
          <w:sz w:val="20"/>
          <w:szCs w:val="20"/>
          <w:lang w:eastAsia="ar-SA"/>
        </w:rPr>
        <w:t>30</w:t>
      </w:r>
      <w:r w:rsidR="009B2412" w:rsidRPr="009B241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9B241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hAnsi="Arial" w:cs="Arial"/>
          <w:b/>
          <w:bCs/>
          <w:sz w:val="20"/>
        </w:rPr>
        <w:t>od</w:t>
      </w:r>
      <w:r w:rsidRPr="009D647E">
        <w:rPr>
          <w:rFonts w:ascii="Arial" w:hAnsi="Arial" w:cs="Arial"/>
          <w:b/>
          <w:bCs/>
          <w:sz w:val="20"/>
        </w:rPr>
        <w:t xml:space="preserve"> daty zawarcia umowy</w:t>
      </w:r>
      <w:r w:rsidR="00FC5C5C">
        <w:rPr>
          <w:rFonts w:ascii="Arial" w:hAnsi="Arial" w:cs="Arial"/>
          <w:b/>
          <w:bCs/>
          <w:sz w:val="20"/>
        </w:rPr>
        <w:t>.</w:t>
      </w:r>
    </w:p>
    <w:p w14:paraId="69429BC6" w14:textId="2765671D" w:rsidR="003711B6" w:rsidRPr="004B1149" w:rsidRDefault="009D647E" w:rsidP="00555013">
      <w:pPr>
        <w:tabs>
          <w:tab w:val="left" w:pos="284"/>
        </w:tabs>
        <w:suppressAutoHyphens/>
        <w:spacing w:after="0" w:line="276" w:lineRule="auto"/>
        <w:jc w:val="both"/>
        <w:rPr>
          <w:rFonts w:cs="Arial"/>
          <w:b/>
          <w:sz w:val="30"/>
          <w:szCs w:val="30"/>
        </w:rPr>
      </w:pPr>
      <w:r w:rsidRPr="004B1149">
        <w:rPr>
          <w:rFonts w:cs="Arial"/>
          <w:b/>
          <w:sz w:val="30"/>
          <w:szCs w:val="30"/>
        </w:rPr>
        <w:t xml:space="preserve"> </w:t>
      </w:r>
    </w:p>
    <w:p w14:paraId="3B5EDC7D" w14:textId="7AF5A3BF" w:rsidR="003711B6" w:rsidRPr="00182D14" w:rsidRDefault="003711B6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82D14">
        <w:rPr>
          <w:rFonts w:ascii="Arial" w:hAnsi="Arial" w:cs="Arial"/>
          <w:b/>
          <w:bCs/>
          <w:sz w:val="20"/>
          <w:szCs w:val="20"/>
          <w:u w:val="single"/>
        </w:rPr>
        <w:t xml:space="preserve">OKRES GWARANCJI </w:t>
      </w:r>
      <w:r w:rsidR="00555013">
        <w:rPr>
          <w:rFonts w:ascii="Arial" w:hAnsi="Arial" w:cs="Arial"/>
          <w:b/>
          <w:bCs/>
          <w:sz w:val="20"/>
          <w:szCs w:val="20"/>
          <w:u w:val="single"/>
        </w:rPr>
        <w:t>I RĘKOJMI</w:t>
      </w:r>
    </w:p>
    <w:p w14:paraId="413D6DEB" w14:textId="77777777" w:rsidR="003711B6" w:rsidRPr="00182D14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AEA749" w14:textId="0E65FDFE" w:rsidR="003711B6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 - miesięcznej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1BB0"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gwarancji</w:t>
      </w:r>
      <w:r w:rsidR="0055501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jakości i rękojmi za wady</w:t>
      </w:r>
      <w:r w:rsidRPr="00182D14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36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c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maksymalnie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60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682BBF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="005F46CE">
        <w:rPr>
          <w:rFonts w:ascii="Arial" w:eastAsia="Times New Roman" w:hAnsi="Arial" w:cs="Arial"/>
          <w:i/>
          <w:sz w:val="16"/>
          <w:szCs w:val="16"/>
          <w:lang w:eastAsia="ar-SA"/>
        </w:rPr>
        <w:t>cy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182D1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na przedmiot umowy</w:t>
      </w: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4B114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AD180D" w14:textId="77777777" w:rsidR="00062818" w:rsidRPr="00062818" w:rsidRDefault="00062818" w:rsidP="00555013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555013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FE41E7" w:rsidRDefault="00FE41E7" w:rsidP="00555013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72E8988" w14:textId="77777777" w:rsidR="00FE41E7" w:rsidRPr="00897BB7" w:rsidRDefault="00FE41E7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090CABE" w14:textId="54029CD9" w:rsidR="00892348" w:rsidRDefault="00FE41E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555013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55501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555013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55501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2" w:name="_Hlk80082973"/>
    </w:p>
    <w:p w14:paraId="57BA5CEB" w14:textId="3C8B369B" w:rsidR="008643F7" w:rsidRPr="008643F7" w:rsidRDefault="008643F7" w:rsidP="00555013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3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0250641F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555013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50CAF731" w:rsid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4" w:name="_GoBack"/>
      <w:bookmarkEnd w:id="4"/>
    </w:p>
    <w:p w14:paraId="1579EDD7" w14:textId="77777777" w:rsidR="0064372B" w:rsidRPr="00897BB7" w:rsidRDefault="0064372B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A3E04B6" w14:textId="4522DEC2" w:rsidR="00585E95" w:rsidRDefault="00C97A92" w:rsidP="00555013">
      <w:pPr>
        <w:spacing w:after="0" w:line="276" w:lineRule="auto"/>
      </w:pPr>
      <w:bookmarkStart w:id="5" w:name="_Hlk37412176"/>
      <w:bookmarkEnd w:id="5"/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324A206F">
                <wp:simplePos x="0" y="0"/>
                <wp:positionH relativeFrom="margin">
                  <wp:posOffset>3037840</wp:posOffset>
                </wp:positionH>
                <wp:positionV relativeFrom="paragraph">
                  <wp:posOffset>13335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2pt;margin-top:1.05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Is8mWN0AAAAIAQAADwAAAAAAAAAAAAAAAADhBAAAZHJzL2Rvd25yZXYueG1sUEsFBgAAAAAE&#10;AAQA8wAAAOsFAAAAAA=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bookmarkEnd w:id="2"/>
    <w:p w14:paraId="05BE30FB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555013" w:rsidRDefault="0064372B" w:rsidP="00555013">
      <w:pPr>
        <w:spacing w:after="0" w:line="276" w:lineRule="auto"/>
        <w:jc w:val="both"/>
        <w:rPr>
          <w:rFonts w:ascii="Arial" w:hAnsi="Arial" w:cs="Arial"/>
          <w:i/>
          <w:sz w:val="6"/>
          <w:szCs w:val="6"/>
        </w:rPr>
      </w:pPr>
    </w:p>
    <w:p w14:paraId="6D82CD6B" w14:textId="77777777" w:rsidR="00555013" w:rsidRDefault="00555013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832BB98" w14:textId="1C57C08E" w:rsidR="008643F7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>UWAGA!</w:t>
      </w:r>
    </w:p>
    <w:p w14:paraId="3B141533" w14:textId="4DCF14A4" w:rsidR="00585E95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 w:rsidR="00555013">
        <w:rPr>
          <w:rFonts w:ascii="Arial" w:hAnsi="Arial" w:cs="Arial"/>
          <w:i/>
          <w:sz w:val="12"/>
          <w:szCs w:val="12"/>
        </w:rPr>
        <w:br/>
      </w:r>
      <w:r w:rsidRPr="00555013">
        <w:rPr>
          <w:rFonts w:ascii="Arial" w:hAnsi="Arial" w:cs="Arial"/>
          <w:i/>
          <w:sz w:val="12"/>
          <w:szCs w:val="12"/>
        </w:rPr>
        <w:t xml:space="preserve">zaufanym lub podpisem osobistym. </w:t>
      </w:r>
      <w:r w:rsidRPr="00555013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3"/>
    </w:p>
    <w:sectPr w:rsidR="00585E95" w:rsidRPr="00555013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8EBDE" w14:textId="77777777" w:rsidR="00CC5660" w:rsidRDefault="00CC5660" w:rsidP="00897BB7">
      <w:pPr>
        <w:spacing w:after="0" w:line="240" w:lineRule="auto"/>
      </w:pPr>
      <w:r>
        <w:separator/>
      </w:r>
    </w:p>
  </w:endnote>
  <w:endnote w:type="continuationSeparator" w:id="0">
    <w:p w14:paraId="5914515A" w14:textId="77777777" w:rsidR="00CC5660" w:rsidRDefault="00CC566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83263" w:rsidRPr="00E83263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83263" w:rsidRPr="00E8326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A36C9" w14:textId="77777777" w:rsidR="00CC5660" w:rsidRDefault="00CC5660" w:rsidP="00897BB7">
      <w:pPr>
        <w:spacing w:after="0" w:line="240" w:lineRule="auto"/>
      </w:pPr>
      <w:r>
        <w:separator/>
      </w:r>
    </w:p>
  </w:footnote>
  <w:footnote w:type="continuationSeparator" w:id="0">
    <w:p w14:paraId="481F88E3" w14:textId="77777777" w:rsidR="00CC5660" w:rsidRDefault="00CC566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C566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C566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C566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CED6509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.1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3DDE07B0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C5C5C">
      <w:rPr>
        <w:rFonts w:ascii="Arial" w:hAnsi="Arial" w:cs="Arial"/>
        <w:sz w:val="16"/>
        <w:szCs w:val="16"/>
        <w:lang w:eastAsia="pl-PL"/>
      </w:rPr>
      <w:t>34</w:t>
    </w:r>
    <w:r w:rsidR="00AE1B1A" w:rsidRPr="00CB6573">
      <w:rPr>
        <w:rFonts w:ascii="Arial" w:hAnsi="Arial" w:cs="Arial"/>
        <w:sz w:val="16"/>
        <w:szCs w:val="16"/>
        <w:lang w:eastAsia="pl-PL"/>
      </w:rPr>
      <w:t>/2</w:t>
    </w:r>
    <w:r w:rsidR="00FC5C5C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002003"/>
    <w:multiLevelType w:val="multilevel"/>
    <w:tmpl w:val="91CE3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9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62818"/>
    <w:rsid w:val="001175E3"/>
    <w:rsid w:val="00176FA0"/>
    <w:rsid w:val="00182D14"/>
    <w:rsid w:val="0018784F"/>
    <w:rsid w:val="001A191B"/>
    <w:rsid w:val="001D5866"/>
    <w:rsid w:val="0020748F"/>
    <w:rsid w:val="00245F12"/>
    <w:rsid w:val="002814BE"/>
    <w:rsid w:val="00290949"/>
    <w:rsid w:val="002C260D"/>
    <w:rsid w:val="002D09A9"/>
    <w:rsid w:val="002E1BB0"/>
    <w:rsid w:val="002F3720"/>
    <w:rsid w:val="00307715"/>
    <w:rsid w:val="003152D8"/>
    <w:rsid w:val="00366406"/>
    <w:rsid w:val="003711B6"/>
    <w:rsid w:val="0039756D"/>
    <w:rsid w:val="003A152E"/>
    <w:rsid w:val="003F3E31"/>
    <w:rsid w:val="00401087"/>
    <w:rsid w:val="00404491"/>
    <w:rsid w:val="00413590"/>
    <w:rsid w:val="00435191"/>
    <w:rsid w:val="0045388E"/>
    <w:rsid w:val="00471970"/>
    <w:rsid w:val="004A4ABF"/>
    <w:rsid w:val="004C697A"/>
    <w:rsid w:val="004F2D3B"/>
    <w:rsid w:val="0051360A"/>
    <w:rsid w:val="00514C0C"/>
    <w:rsid w:val="0052419B"/>
    <w:rsid w:val="005535E5"/>
    <w:rsid w:val="00555013"/>
    <w:rsid w:val="00585E95"/>
    <w:rsid w:val="0058770B"/>
    <w:rsid w:val="005C1D5A"/>
    <w:rsid w:val="005E1037"/>
    <w:rsid w:val="005E701E"/>
    <w:rsid w:val="005F46CE"/>
    <w:rsid w:val="006274A4"/>
    <w:rsid w:val="00627D38"/>
    <w:rsid w:val="0064372B"/>
    <w:rsid w:val="00655423"/>
    <w:rsid w:val="00676D73"/>
    <w:rsid w:val="00682BBF"/>
    <w:rsid w:val="006B1611"/>
    <w:rsid w:val="006E28E5"/>
    <w:rsid w:val="006E7494"/>
    <w:rsid w:val="0070182C"/>
    <w:rsid w:val="00707C7F"/>
    <w:rsid w:val="0074044A"/>
    <w:rsid w:val="00787731"/>
    <w:rsid w:val="0079273B"/>
    <w:rsid w:val="007A212C"/>
    <w:rsid w:val="007A3CD3"/>
    <w:rsid w:val="007D4804"/>
    <w:rsid w:val="007F3F83"/>
    <w:rsid w:val="00813F39"/>
    <w:rsid w:val="00854A27"/>
    <w:rsid w:val="00862ACF"/>
    <w:rsid w:val="008643F7"/>
    <w:rsid w:val="00890045"/>
    <w:rsid w:val="00892348"/>
    <w:rsid w:val="00897BB7"/>
    <w:rsid w:val="008B35A7"/>
    <w:rsid w:val="008E010E"/>
    <w:rsid w:val="008E055A"/>
    <w:rsid w:val="008E5E56"/>
    <w:rsid w:val="008F15ED"/>
    <w:rsid w:val="00914266"/>
    <w:rsid w:val="0092604E"/>
    <w:rsid w:val="009471EC"/>
    <w:rsid w:val="009B2412"/>
    <w:rsid w:val="009B7A30"/>
    <w:rsid w:val="009D647E"/>
    <w:rsid w:val="009F10D9"/>
    <w:rsid w:val="009F4B85"/>
    <w:rsid w:val="00A02ABA"/>
    <w:rsid w:val="00A4696D"/>
    <w:rsid w:val="00AC6FDD"/>
    <w:rsid w:val="00AD4AAF"/>
    <w:rsid w:val="00AD6CC4"/>
    <w:rsid w:val="00AE1094"/>
    <w:rsid w:val="00AE1B1A"/>
    <w:rsid w:val="00B94EAF"/>
    <w:rsid w:val="00C238AB"/>
    <w:rsid w:val="00C33CA5"/>
    <w:rsid w:val="00C4721E"/>
    <w:rsid w:val="00C52B4E"/>
    <w:rsid w:val="00C611C7"/>
    <w:rsid w:val="00C7639B"/>
    <w:rsid w:val="00C83807"/>
    <w:rsid w:val="00C97A92"/>
    <w:rsid w:val="00CC5660"/>
    <w:rsid w:val="00D00B4D"/>
    <w:rsid w:val="00D227D7"/>
    <w:rsid w:val="00D435C3"/>
    <w:rsid w:val="00D642A7"/>
    <w:rsid w:val="00D9180E"/>
    <w:rsid w:val="00D9690E"/>
    <w:rsid w:val="00DA660C"/>
    <w:rsid w:val="00DE2F85"/>
    <w:rsid w:val="00DF43FA"/>
    <w:rsid w:val="00E11AA2"/>
    <w:rsid w:val="00E42006"/>
    <w:rsid w:val="00E50F19"/>
    <w:rsid w:val="00E74E84"/>
    <w:rsid w:val="00E83263"/>
    <w:rsid w:val="00E95D1D"/>
    <w:rsid w:val="00ED3C39"/>
    <w:rsid w:val="00F0411A"/>
    <w:rsid w:val="00F87FE0"/>
    <w:rsid w:val="00F9751B"/>
    <w:rsid w:val="00FB1570"/>
    <w:rsid w:val="00FC5C5C"/>
    <w:rsid w:val="00FD3E22"/>
    <w:rsid w:val="00FE41E7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4CB41371-A905-4B96-96BE-B2DCF6C5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1322</Words>
  <Characters>7936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71</cp:revision>
  <dcterms:created xsi:type="dcterms:W3CDTF">2021-04-21T06:54:00Z</dcterms:created>
  <dcterms:modified xsi:type="dcterms:W3CDTF">2025-07-30T06:38:00Z</dcterms:modified>
</cp:coreProperties>
</file>